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28DA" w14:textId="1B808705" w:rsidR="001D16E9" w:rsidRDefault="001D16E9">
      <w:r>
        <w:rPr>
          <w:noProof/>
        </w:rPr>
        <w:drawing>
          <wp:inline distT="0" distB="0" distL="0" distR="0" wp14:anchorId="34554E31" wp14:editId="354E64DF">
            <wp:extent cx="1358900" cy="1485900"/>
            <wp:effectExtent l="0" t="0" r="0" b="0"/>
            <wp:docPr id="12272487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48787" name="Immagine 12272487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520FC" w14:textId="77777777" w:rsidR="001D16E9" w:rsidRDefault="001D16E9"/>
    <w:p w14:paraId="24E6C4AF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ADN 7 ECO 0 DNA ECO NAZ</w:t>
      </w:r>
    </w:p>
    <w:p w14:paraId="44143402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b/>
          <w:bCs/>
          <w:color w:val="222222"/>
          <w:kern w:val="0"/>
          <w:sz w:val="21"/>
          <w:szCs w:val="21"/>
          <w:lang w:eastAsia="it-IT"/>
          <w14:ligatures w14:val="none"/>
        </w:rPr>
        <w:t xml:space="preserve">Professioni: </w:t>
      </w:r>
      <w:proofErr w:type="spellStart"/>
      <w:r w:rsidRPr="001D16E9">
        <w:rPr>
          <w:rFonts w:ascii="Lato" w:eastAsia="Times New Roman" w:hAnsi="Lato" w:cs="Times New Roman"/>
          <w:b/>
          <w:bCs/>
          <w:color w:val="222222"/>
          <w:kern w:val="0"/>
          <w:sz w:val="21"/>
          <w:szCs w:val="21"/>
          <w:lang w:eastAsia="it-IT"/>
          <w14:ligatures w14:val="none"/>
        </w:rPr>
        <w:t>Inrl</w:t>
      </w:r>
      <w:proofErr w:type="spellEnd"/>
      <w:r w:rsidRPr="001D16E9">
        <w:rPr>
          <w:rFonts w:ascii="Lato" w:eastAsia="Times New Roman" w:hAnsi="Lato" w:cs="Times New Roman"/>
          <w:b/>
          <w:bCs/>
          <w:color w:val="222222"/>
          <w:kern w:val="0"/>
          <w:sz w:val="21"/>
          <w:szCs w:val="21"/>
          <w:lang w:eastAsia="it-IT"/>
          <w14:ligatures w14:val="none"/>
        </w:rPr>
        <w:t>, includere revisori legali in albo unico di quelli cooperativi</w:t>
      </w:r>
    </w:p>
    <w:p w14:paraId="561C00AD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audizione alla Camera</w:t>
      </w:r>
    </w:p>
    <w:p w14:paraId="0B52BF6C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 xml:space="preserve">Inclusione dei revisori legali iscritti al registro nell’albo unico dei revisori cooperativi prospettato nel testo di riforma della vigilanza sugli enti cooperativi e mutualistici. </w:t>
      </w:r>
      <w:proofErr w:type="gramStart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E’</w:t>
      </w:r>
      <w:proofErr w:type="gramEnd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 xml:space="preserve"> quanto richiesto nell’emendamento dell’</w:t>
      </w:r>
      <w:proofErr w:type="spellStart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Inrl</w:t>
      </w:r>
      <w:proofErr w:type="spellEnd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, rappresentato dal consigliere nazionale Marta Mozzanica, presentato durante l’intervento in audizione alla X Commissione Attività produttive commercio e turismo alla Camera dei deputati. Un intervento finalizzato ad apportare il contributo dell’istituto per un provvedimento che incide su un ambito – quello della vigilanza cooperativa – di primaria rilevanza per la trasparenza del mercato, la tutela dei soci e la corretta allocazione delle risorse economiche.</w:t>
      </w:r>
    </w:p>
    <w:p w14:paraId="00864C28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Nella premessa alla proposta emendativa presentata dalla consigliera nazionale dell’</w:t>
      </w:r>
      <w:proofErr w:type="spellStart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Inrl</w:t>
      </w:r>
      <w:proofErr w:type="spellEnd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, si evidenzia come “l’esclusione dei revisori legali - non menzionati tra i profili professionali abilitati all’attività di vigilanza - introduce una restrizione difficilmente giustificabile sotto il profilo sistematico. I revisori legali sono infatti i soggetti che, per definizione normativa, svolgono attività di controllo contabile e verifica della regolarità gestionale. Il loro percorso professionale, disciplinato dal d.lgs. n. 39/2010 in attuazione della direttiva 2006/43/CE, è caratterizzato da requisiti rigorosi di accesso, obblighi di formazione continua e vigilanza pubblica. In altri termini, si tratta di professionalità già pienamente qualificate rispetto alle funzioni che la norma intende rafforzare”.</w:t>
      </w:r>
    </w:p>
    <w:p w14:paraId="3B245DAB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Inoltre, nella proposta si evidenzia che: “La disposizione, così come attualmente formulata, rischia di produrre tre effetti concreti: innanzitutto una riduzione, anziché un ampliamento, della platea dei soggetti disponibili; e ancora, una possibile minore efficacia del sistema di vigilanza, in un contesto in cui la domanda di controlli qualificati è in crescita; ed infine una disomogeneità tra categorie professionali, rilevante anche sotto il profilo dei principi di uguaglianza e ragionevolezza di cui all’articolo 3 della Costituzione”. Alla luce di tali considerazioni, la proposta sottoposta all’attenzione della Commissione è estremamente circoscritta e non comporta oneri aggiuntivi, né modifiche strutturali all’impianto del disegno di legge. Si tratta, più semplicemente, di integrare la disposizione prevedendo espressamente l’inclusione dei revisori legali tra i soggetti iscrivibili nella sezione speciale dell’albo. Una simile integrazione consentirebbe di valorizzare competenze già esistenti, ampliando in modo qualificato la platea dei soggetti disponibili e rafforzando l’efficacia del sistema di vigilanza cooperativa che richiede competenze tecniche elevate, indipendenza e capacità di lettura dei dati economico-contabili.</w:t>
      </w:r>
    </w:p>
    <w:p w14:paraId="7D2A395E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(</w:t>
      </w:r>
      <w:proofErr w:type="spellStart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Dks</w:t>
      </w:r>
      <w:proofErr w:type="spellEnd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/</w:t>
      </w:r>
      <w:proofErr w:type="spellStart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Labitalia</w:t>
      </w:r>
      <w:proofErr w:type="spellEnd"/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)</w:t>
      </w: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br/>
      </w: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br/>
        <w:t>ISSN 2465 - 1222</w:t>
      </w: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br/>
        <w:t>21-Apr-2026 14:16</w:t>
      </w:r>
    </w:p>
    <w:p w14:paraId="57E7C50E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  <w:t> </w:t>
      </w:r>
    </w:p>
    <w:p w14:paraId="717F984E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2"/>
          <w:szCs w:val="22"/>
          <w:lang w:eastAsia="it-IT"/>
          <w14:ligatures w14:val="none"/>
        </w:rPr>
        <w:t> </w:t>
      </w:r>
    </w:p>
    <w:p w14:paraId="4702C998" w14:textId="77777777" w:rsidR="001D16E9" w:rsidRPr="001D16E9" w:rsidRDefault="001D16E9" w:rsidP="001D16E9">
      <w:pPr>
        <w:spacing w:after="0" w:line="240" w:lineRule="auto"/>
        <w:rPr>
          <w:rFonts w:ascii="Lato" w:eastAsia="Times New Roman" w:hAnsi="Lato" w:cs="Times New Roman"/>
          <w:color w:val="222222"/>
          <w:kern w:val="0"/>
          <w:sz w:val="21"/>
          <w:szCs w:val="21"/>
          <w:lang w:eastAsia="it-IT"/>
          <w14:ligatures w14:val="none"/>
        </w:rPr>
      </w:pPr>
      <w:r w:rsidRPr="001D16E9">
        <w:rPr>
          <w:rFonts w:ascii="Lato" w:eastAsia="Times New Roman" w:hAnsi="Lato" w:cs="Times New Roman"/>
          <w:color w:val="222222"/>
          <w:kern w:val="0"/>
          <w:sz w:val="22"/>
          <w:szCs w:val="22"/>
          <w:lang w:eastAsia="it-IT"/>
          <w14:ligatures w14:val="none"/>
        </w:rPr>
        <w:t> </w:t>
      </w:r>
    </w:p>
    <w:p w14:paraId="5A5CA512" w14:textId="77777777" w:rsidR="001D16E9" w:rsidRDefault="001D16E9"/>
    <w:sectPr w:rsidR="001D1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9"/>
    <w:rsid w:val="001D16E9"/>
    <w:rsid w:val="003C7079"/>
    <w:rsid w:val="00612E32"/>
    <w:rsid w:val="006F2023"/>
    <w:rsid w:val="00874241"/>
    <w:rsid w:val="009A3EED"/>
    <w:rsid w:val="00F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B866"/>
  <w15:chartTrackingRefBased/>
  <w15:docId w15:val="{7AE8B0B0-EC85-D04C-8418-73BCE20A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6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16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16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16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16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16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16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16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16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16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2548</Characters>
  <Application>Microsoft Office Word</Application>
  <DocSecurity>0</DocSecurity>
  <Lines>42</Lines>
  <Paragraphs>8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lovelock</dc:creator>
  <cp:keywords/>
  <dc:description/>
  <cp:lastModifiedBy>andrea lovelock</cp:lastModifiedBy>
  <cp:revision>1</cp:revision>
  <cp:lastPrinted>2026-04-21T12:42:00Z</cp:lastPrinted>
  <dcterms:created xsi:type="dcterms:W3CDTF">2026-04-21T12:40:00Z</dcterms:created>
  <dcterms:modified xsi:type="dcterms:W3CDTF">2026-04-21T12:43:00Z</dcterms:modified>
</cp:coreProperties>
</file>